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פתיחה וסיום במכתב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פשוטות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היה ידוע כאוהב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תמיד חותמים בשם בסוף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(אני כותב/ת לך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(אין מלחמה וכולם רגועים)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שעשית בשביל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(השם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 או מצייר משפט פשוט, מתחיל בברכה וחותם בשם שלו/ה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פשוט עם תוכן של תודה או אהבת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חותמים בשם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לעזור בכתיבה פיזית או לאפשר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ציור כאשר הכתיבה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המכתב בקול יחד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מנחם בגין היה ראש ממשלה שאהב שלום. בדף הזה נתרגל לכתוב לו מכתב קצר עם משפטים פשוטים.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שלום  ·  על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שחקן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מנחם בגין אהב?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מנחם בגין אהב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במכתב אין צורך לחתום בשם שלי.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שלום מנחם, אני אוהב/ת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תודה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פתיח לסיום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שלום מנחם,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אין מלחמה וכולם רגועים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אוהב/ת שלום כי...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אני כותב/ת לך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בברכה,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שעשית בשביל 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או ציירו משפט אחד למנחם בגין. התחילו ב'שלום מנחם' וסיימו בחתימה עם השם שלכם/ן.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כתבתם למנחם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מסיימים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